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09" w:rsidRDefault="004F1309" w:rsidP="004F1309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</w:p>
    <w:p w:rsidR="006E2D32" w:rsidRDefault="006E2D32" w:rsidP="006E2D3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2D32">
        <w:rPr>
          <w:rFonts w:ascii="Arial" w:hAnsi="Arial" w:cs="Arial"/>
          <w:bCs/>
          <w:spacing w:val="-3"/>
          <w:sz w:val="22"/>
          <w:szCs w:val="22"/>
        </w:rPr>
        <w:t xml:space="preserve">The Speech Pathologists Board of Queensland  is constituted under the </w:t>
      </w:r>
      <w:r w:rsidRPr="006E2D32">
        <w:rPr>
          <w:rFonts w:ascii="Arial" w:hAnsi="Arial" w:cs="Arial"/>
          <w:bCs/>
          <w:i/>
          <w:spacing w:val="-3"/>
          <w:sz w:val="22"/>
          <w:szCs w:val="22"/>
        </w:rPr>
        <w:t>Speech Pathologists Registration Act 2001</w:t>
      </w:r>
      <w:r w:rsidRPr="006E2D32">
        <w:rPr>
          <w:rFonts w:ascii="Arial" w:hAnsi="Arial" w:cs="Arial"/>
          <w:bCs/>
          <w:spacing w:val="-3"/>
          <w:sz w:val="22"/>
          <w:szCs w:val="22"/>
        </w:rPr>
        <w:t xml:space="preserve">  and its main objectives are to provide for the registration of speech pathologists, protect the public by ensuring health care is delivered by registrants in a professional, safe and competent way and to uphold the standards of practice within the profession.</w:t>
      </w:r>
    </w:p>
    <w:p w:rsidR="006E2D32" w:rsidRPr="006E2D32" w:rsidRDefault="006E2D32" w:rsidP="006E2D32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6507C5" w:rsidRDefault="006507C5" w:rsidP="006507C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6E2D32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6E2D32">
        <w:rPr>
          <w:rFonts w:ascii="Arial" w:hAnsi="Arial" w:cs="Arial"/>
          <w:bCs/>
          <w:spacing w:val="-3"/>
          <w:sz w:val="22"/>
          <w:szCs w:val="22"/>
        </w:rPr>
        <w:t xml:space="preserve"> is currently the only state that retains a state based registration scheme for health practitioners.</w:t>
      </w:r>
    </w:p>
    <w:p w:rsidR="006507C5" w:rsidRDefault="006507C5" w:rsidP="006507C5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6E2D32" w:rsidRDefault="006E2D32" w:rsidP="006E2D3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2D32"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6507C5">
        <w:rPr>
          <w:rFonts w:ascii="Arial" w:hAnsi="Arial" w:cs="Arial"/>
          <w:bCs/>
          <w:spacing w:val="-3"/>
          <w:sz w:val="22"/>
          <w:szCs w:val="22"/>
        </w:rPr>
        <w:t>13 June</w:t>
      </w:r>
      <w:r w:rsidRPr="006E2D32">
        <w:rPr>
          <w:rFonts w:ascii="Arial" w:hAnsi="Arial" w:cs="Arial"/>
          <w:bCs/>
          <w:spacing w:val="-3"/>
          <w:sz w:val="22"/>
          <w:szCs w:val="22"/>
        </w:rPr>
        <w:t xml:space="preserve"> 2012, the </w:t>
      </w:r>
      <w:r w:rsidR="006507C5">
        <w:rPr>
          <w:rFonts w:ascii="Arial" w:hAnsi="Arial" w:cs="Arial"/>
          <w:bCs/>
          <w:spacing w:val="-3"/>
          <w:sz w:val="22"/>
          <w:szCs w:val="22"/>
        </w:rPr>
        <w:t>Minister for Health endorsed</w:t>
      </w:r>
      <w:r w:rsidRPr="006E2D32">
        <w:rPr>
          <w:rFonts w:ascii="Arial" w:hAnsi="Arial" w:cs="Arial"/>
          <w:bCs/>
          <w:spacing w:val="-3"/>
          <w:sz w:val="22"/>
          <w:szCs w:val="22"/>
        </w:rPr>
        <w:t xml:space="preserve"> that state based registration of speech pathologists and dental technicians should cease, consistent with the Australian Health Workforce Ministerial Council decision on 5 March 2009 that speech pathologists and dental technicians did not meet the criteria for national registration.  </w:t>
      </w:r>
    </w:p>
    <w:p w:rsidR="006E2D32" w:rsidRPr="006E2D32" w:rsidRDefault="006E2D32" w:rsidP="006E2D32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6E2D32" w:rsidRDefault="006E2D32" w:rsidP="006E2D3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2D32">
        <w:rPr>
          <w:rFonts w:ascii="Arial" w:hAnsi="Arial" w:cs="Arial"/>
          <w:bCs/>
          <w:spacing w:val="-3"/>
          <w:sz w:val="22"/>
          <w:szCs w:val="22"/>
        </w:rPr>
        <w:t xml:space="preserve">Continuity of the </w:t>
      </w:r>
      <w:r w:rsidR="004263E7" w:rsidRPr="004263E7">
        <w:rPr>
          <w:rFonts w:ascii="Arial" w:hAnsi="Arial" w:cs="Arial"/>
          <w:bCs/>
          <w:spacing w:val="-3"/>
          <w:sz w:val="22"/>
          <w:szCs w:val="22"/>
        </w:rPr>
        <w:t xml:space="preserve">Speech Pathologists </w:t>
      </w:r>
      <w:r w:rsidRPr="006E2D32">
        <w:rPr>
          <w:rFonts w:ascii="Arial" w:hAnsi="Arial" w:cs="Arial"/>
          <w:bCs/>
          <w:spacing w:val="-3"/>
          <w:sz w:val="22"/>
          <w:szCs w:val="22"/>
        </w:rPr>
        <w:t xml:space="preserve">Board is required to perform the regulatory functions for the speech pathology profession under section 11 of the Act </w:t>
      </w:r>
      <w:r w:rsidR="006507C5">
        <w:rPr>
          <w:rFonts w:ascii="Arial" w:hAnsi="Arial" w:cs="Arial"/>
          <w:bCs/>
          <w:spacing w:val="-3"/>
          <w:sz w:val="22"/>
          <w:szCs w:val="22"/>
        </w:rPr>
        <w:t>until this decision can be implemented.</w:t>
      </w:r>
    </w:p>
    <w:p w:rsidR="006E2D32" w:rsidRPr="006E2D32" w:rsidRDefault="006E2D32" w:rsidP="006E2D32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6E2D32" w:rsidRDefault="006E2D32" w:rsidP="006E2D3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2D32">
        <w:rPr>
          <w:rFonts w:ascii="Arial" w:hAnsi="Arial" w:cs="Arial"/>
          <w:bCs/>
          <w:spacing w:val="-3"/>
          <w:sz w:val="22"/>
          <w:szCs w:val="22"/>
        </w:rPr>
        <w:t>Section 20 of the Act provides for a member to be appointed for a term of not more than four years.</w:t>
      </w:r>
    </w:p>
    <w:p w:rsidR="006E2D32" w:rsidRPr="006E2D32" w:rsidRDefault="006E2D32" w:rsidP="006E2D32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263E7" w:rsidRDefault="006E2D32" w:rsidP="004263E7">
      <w:pPr>
        <w:numPr>
          <w:ilvl w:val="0"/>
          <w:numId w:val="1"/>
        </w:numPr>
        <w:tabs>
          <w:tab w:val="num" w:pos="360"/>
        </w:tabs>
        <w:spacing w:after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263E7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6E2D32">
        <w:rPr>
          <w:rFonts w:ascii="Arial" w:hAnsi="Arial" w:cs="Arial"/>
          <w:bCs/>
          <w:spacing w:val="-3"/>
          <w:sz w:val="22"/>
          <w:szCs w:val="22"/>
        </w:rPr>
        <w:t xml:space="preserve"> that Ms Meredith Kilminster (Chairperson), Ms Elizabeth Ward (Deputy Chairperson), Dr Wendy Pearce, Ms Alison Smith, Ms Anne-Marie Hunter, Mr Max Howard and Ms Christine Jones be recommended to the Governor in Council for appointment as members of the Speech Pathologists Board of Queensland for a term of six months commencing on the date of Governor in Council approval</w:t>
      </w:r>
      <w:r w:rsidR="00B32BE8">
        <w:rPr>
          <w:rFonts w:ascii="Arial" w:hAnsi="Arial" w:cs="Arial"/>
          <w:bCs/>
          <w:spacing w:val="-3"/>
          <w:sz w:val="22"/>
          <w:szCs w:val="22"/>
        </w:rPr>
        <w:t>,</w:t>
      </w:r>
      <w:r w:rsidR="004263E7">
        <w:rPr>
          <w:rFonts w:ascii="Arial" w:hAnsi="Arial" w:cs="Arial"/>
          <w:bCs/>
          <w:spacing w:val="-3"/>
          <w:sz w:val="22"/>
          <w:szCs w:val="22"/>
        </w:rPr>
        <w:t xml:space="preserve"> as follows: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209"/>
        <w:gridCol w:w="3551"/>
      </w:tblGrid>
      <w:tr w:rsidR="004263E7" w:rsidRPr="004263E7" w:rsidTr="004263E7">
        <w:tc>
          <w:tcPr>
            <w:tcW w:w="2880" w:type="dxa"/>
          </w:tcPr>
          <w:p w:rsidR="004263E7" w:rsidRPr="004263E7" w:rsidRDefault="004263E7" w:rsidP="004263E7">
            <w:pPr>
              <w:tabs>
                <w:tab w:val="left" w:pos="4678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b/>
                <w:sz w:val="22"/>
                <w:szCs w:val="22"/>
              </w:rPr>
              <w:t>Proposed Candidate</w:t>
            </w:r>
          </w:p>
        </w:tc>
        <w:tc>
          <w:tcPr>
            <w:tcW w:w="2209" w:type="dxa"/>
          </w:tcPr>
          <w:p w:rsidR="004263E7" w:rsidRPr="004263E7" w:rsidRDefault="004263E7" w:rsidP="004263E7">
            <w:pPr>
              <w:tabs>
                <w:tab w:val="left" w:pos="4678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3551" w:type="dxa"/>
          </w:tcPr>
          <w:p w:rsidR="004263E7" w:rsidRPr="004263E7" w:rsidRDefault="004263E7" w:rsidP="004263E7">
            <w:pPr>
              <w:tabs>
                <w:tab w:val="left" w:pos="4678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b/>
                <w:sz w:val="22"/>
                <w:szCs w:val="22"/>
              </w:rPr>
              <w:t>Nomination</w:t>
            </w:r>
          </w:p>
        </w:tc>
      </w:tr>
      <w:tr w:rsidR="004263E7" w:rsidRPr="004263E7" w:rsidTr="004263E7">
        <w:tc>
          <w:tcPr>
            <w:tcW w:w="2880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Ms Meredith Kilminster (Chairperson)</w:t>
            </w:r>
          </w:p>
        </w:tc>
        <w:tc>
          <w:tcPr>
            <w:tcW w:w="2209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Registrant member</w:t>
            </w:r>
          </w:p>
        </w:tc>
        <w:tc>
          <w:tcPr>
            <w:tcW w:w="3551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Minister for Health and Speech Pathology Australia</w:t>
            </w:r>
          </w:p>
        </w:tc>
      </w:tr>
      <w:tr w:rsidR="004263E7" w:rsidRPr="004263E7" w:rsidTr="004263E7">
        <w:tc>
          <w:tcPr>
            <w:tcW w:w="2880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Ms Elizabeth Ward (Deputy Chairperson)</w:t>
            </w:r>
          </w:p>
        </w:tc>
        <w:tc>
          <w:tcPr>
            <w:tcW w:w="2209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Registrant member</w:t>
            </w:r>
          </w:p>
        </w:tc>
        <w:tc>
          <w:tcPr>
            <w:tcW w:w="3551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Speech Pathology Australia</w:t>
            </w:r>
          </w:p>
        </w:tc>
      </w:tr>
      <w:tr w:rsidR="004263E7" w:rsidRPr="004263E7" w:rsidTr="004263E7">
        <w:tc>
          <w:tcPr>
            <w:tcW w:w="2880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Dr Wendy Pearce</w:t>
            </w:r>
          </w:p>
        </w:tc>
        <w:tc>
          <w:tcPr>
            <w:tcW w:w="2209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Registrant member</w:t>
            </w:r>
          </w:p>
        </w:tc>
        <w:tc>
          <w:tcPr>
            <w:tcW w:w="3551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The University of Queensland</w:t>
            </w:r>
          </w:p>
        </w:tc>
      </w:tr>
      <w:tr w:rsidR="004263E7" w:rsidRPr="004263E7" w:rsidTr="004263E7">
        <w:tc>
          <w:tcPr>
            <w:tcW w:w="2880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Ms Alison Smith</w:t>
            </w:r>
          </w:p>
        </w:tc>
        <w:tc>
          <w:tcPr>
            <w:tcW w:w="2209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Registrant member</w:t>
            </w:r>
          </w:p>
        </w:tc>
        <w:tc>
          <w:tcPr>
            <w:tcW w:w="3551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James Cook University</w:t>
            </w:r>
          </w:p>
        </w:tc>
      </w:tr>
      <w:tr w:rsidR="004263E7" w:rsidRPr="004263E7" w:rsidTr="004263E7">
        <w:tc>
          <w:tcPr>
            <w:tcW w:w="2880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Ms Anne-Marie Hunter</w:t>
            </w:r>
          </w:p>
        </w:tc>
        <w:tc>
          <w:tcPr>
            <w:tcW w:w="2209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Public member</w:t>
            </w:r>
          </w:p>
        </w:tc>
        <w:tc>
          <w:tcPr>
            <w:tcW w:w="3551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Queensland Consumers Association</w:t>
            </w:r>
          </w:p>
        </w:tc>
      </w:tr>
      <w:tr w:rsidR="004263E7" w:rsidRPr="004263E7" w:rsidTr="004263E7">
        <w:tc>
          <w:tcPr>
            <w:tcW w:w="2880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Mr Max Howard</w:t>
            </w:r>
          </w:p>
        </w:tc>
        <w:tc>
          <w:tcPr>
            <w:tcW w:w="2209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Public Member</w:t>
            </w:r>
          </w:p>
        </w:tc>
        <w:tc>
          <w:tcPr>
            <w:tcW w:w="3551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Minister for Health</w:t>
            </w:r>
          </w:p>
        </w:tc>
      </w:tr>
      <w:tr w:rsidR="004263E7" w:rsidRPr="004263E7" w:rsidTr="004263E7">
        <w:tc>
          <w:tcPr>
            <w:tcW w:w="2880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Ms Christine Jones</w:t>
            </w:r>
          </w:p>
        </w:tc>
        <w:tc>
          <w:tcPr>
            <w:tcW w:w="2209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Lawyer member</w:t>
            </w:r>
          </w:p>
        </w:tc>
        <w:tc>
          <w:tcPr>
            <w:tcW w:w="3551" w:type="dxa"/>
          </w:tcPr>
          <w:p w:rsidR="004263E7" w:rsidRPr="004263E7" w:rsidRDefault="004263E7" w:rsidP="004263E7">
            <w:pPr>
              <w:tabs>
                <w:tab w:val="left" w:pos="4678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4263E7">
              <w:rPr>
                <w:rFonts w:ascii="Arial" w:eastAsia="Times New Roman" w:hAnsi="Arial" w:cs="Arial"/>
                <w:sz w:val="22"/>
                <w:szCs w:val="22"/>
              </w:rPr>
              <w:t>Queensland Register of Nominees to Government Bodies</w:t>
            </w:r>
          </w:p>
        </w:tc>
      </w:tr>
    </w:tbl>
    <w:p w:rsidR="004263E7" w:rsidRPr="004263E7" w:rsidRDefault="004263E7" w:rsidP="004263E7">
      <w:pPr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4263E7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6E2D32" w:rsidRDefault="004263E7" w:rsidP="004263E7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E2D32" w:rsidSect="004263E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F4" w:rsidRDefault="007F03F4" w:rsidP="00D6589B">
      <w:r>
        <w:separator/>
      </w:r>
    </w:p>
  </w:endnote>
  <w:endnote w:type="continuationSeparator" w:id="0">
    <w:p w:rsidR="007F03F4" w:rsidRDefault="007F03F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F4" w:rsidRDefault="007F03F4" w:rsidP="00D6589B">
      <w:r>
        <w:separator/>
      </w:r>
    </w:p>
  </w:footnote>
  <w:footnote w:type="continuationSeparator" w:id="0">
    <w:p w:rsidR="007F03F4" w:rsidRDefault="007F03F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3E7" w:rsidRPr="00D75134" w:rsidRDefault="004263E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4263E7" w:rsidRPr="00D75134" w:rsidRDefault="004263E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4263E7" w:rsidRPr="001E209B" w:rsidRDefault="004263E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Cabinet – July </w:t>
    </w:r>
    <w:r w:rsidRPr="001E209B">
      <w:rPr>
        <w:rFonts w:ascii="Arial" w:hAnsi="Arial" w:cs="Arial"/>
        <w:b/>
        <w:sz w:val="22"/>
        <w:szCs w:val="22"/>
      </w:rPr>
      <w:t>2012</w:t>
    </w:r>
  </w:p>
  <w:p w:rsidR="004263E7" w:rsidRDefault="004263E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E2D32">
      <w:rPr>
        <w:rFonts w:ascii="Arial" w:hAnsi="Arial" w:cs="Arial"/>
        <w:b/>
        <w:sz w:val="22"/>
        <w:szCs w:val="22"/>
        <w:u w:val="single"/>
      </w:rPr>
      <w:t xml:space="preserve">Appointment of members to the Speech Pathologists Board of Queensland </w:t>
    </w:r>
  </w:p>
  <w:p w:rsidR="004263E7" w:rsidRDefault="004263E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</w:t>
    </w:r>
  </w:p>
  <w:p w:rsidR="004263E7" w:rsidRDefault="004263E7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C3A12"/>
    <w:multiLevelType w:val="hybridMultilevel"/>
    <w:tmpl w:val="16A2BD1E"/>
    <w:lvl w:ilvl="0" w:tplc="C2F60B14">
      <w:start w:val="1"/>
      <w:numFmt w:val="decimal"/>
      <w:lvlText w:val="ATTACHMENT 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1632DB44"/>
    <w:lvl w:ilvl="0" w:tplc="2EE43F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C109A2"/>
    <w:multiLevelType w:val="hybridMultilevel"/>
    <w:tmpl w:val="62106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263"/>
        </w:tabs>
        <w:ind w:left="126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161B7"/>
    <w:rsid w:val="00031571"/>
    <w:rsid w:val="00035DDF"/>
    <w:rsid w:val="00075859"/>
    <w:rsid w:val="00080F8F"/>
    <w:rsid w:val="000A7687"/>
    <w:rsid w:val="000F4989"/>
    <w:rsid w:val="000F6979"/>
    <w:rsid w:val="001E209B"/>
    <w:rsid w:val="002B6664"/>
    <w:rsid w:val="002D09D1"/>
    <w:rsid w:val="002D338B"/>
    <w:rsid w:val="002D6CB1"/>
    <w:rsid w:val="00326EBD"/>
    <w:rsid w:val="00336D7E"/>
    <w:rsid w:val="004263E7"/>
    <w:rsid w:val="004A020F"/>
    <w:rsid w:val="004F1309"/>
    <w:rsid w:val="00501C66"/>
    <w:rsid w:val="005703D6"/>
    <w:rsid w:val="006102D1"/>
    <w:rsid w:val="006507C5"/>
    <w:rsid w:val="00660FEF"/>
    <w:rsid w:val="006E2D32"/>
    <w:rsid w:val="00732E22"/>
    <w:rsid w:val="00761D12"/>
    <w:rsid w:val="007D1FDD"/>
    <w:rsid w:val="007D5E26"/>
    <w:rsid w:val="007F03F4"/>
    <w:rsid w:val="00835D07"/>
    <w:rsid w:val="00837661"/>
    <w:rsid w:val="008C495A"/>
    <w:rsid w:val="008F44CD"/>
    <w:rsid w:val="0091737C"/>
    <w:rsid w:val="009822FD"/>
    <w:rsid w:val="009C3854"/>
    <w:rsid w:val="00A203D0"/>
    <w:rsid w:val="00A527A5"/>
    <w:rsid w:val="00A85405"/>
    <w:rsid w:val="00A93C2B"/>
    <w:rsid w:val="00AA5105"/>
    <w:rsid w:val="00AB3568"/>
    <w:rsid w:val="00B07ED6"/>
    <w:rsid w:val="00B32BE8"/>
    <w:rsid w:val="00BC0C62"/>
    <w:rsid w:val="00C07656"/>
    <w:rsid w:val="00CF0D8A"/>
    <w:rsid w:val="00D6589B"/>
    <w:rsid w:val="00D75134"/>
    <w:rsid w:val="00DA5A43"/>
    <w:rsid w:val="00DC0A55"/>
    <w:rsid w:val="00E92F7B"/>
    <w:rsid w:val="00EC5418"/>
    <w:rsid w:val="00EC55B6"/>
    <w:rsid w:val="00F431CE"/>
    <w:rsid w:val="00F72BCA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6E2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1789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2077</CharactersWithSpaces>
  <SharedDoc>false</SharedDoc>
  <HyperlinkBase>https://www.cabinet.qld.gov.au/documents/2012/Jul/Apps Speech Path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2012-09-18T02:46:00Z</cp:lastPrinted>
  <dcterms:created xsi:type="dcterms:W3CDTF">2017-10-24T23:18:00Z</dcterms:created>
  <dcterms:modified xsi:type="dcterms:W3CDTF">2018-03-06T01:12:00Z</dcterms:modified>
  <cp:category>Significant_Appointments,Health</cp:category>
</cp:coreProperties>
</file>